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133C" w:rsidRPr="00853BAF" w:rsidTr="00C33F57">
        <w:tc>
          <w:tcPr>
            <w:tcW w:w="9923" w:type="dxa"/>
          </w:tcPr>
          <w:p w:rsidR="0056133C" w:rsidRPr="00853BAF" w:rsidRDefault="0056133C" w:rsidP="0056133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33C" w:rsidRPr="00853BAF" w:rsidRDefault="0056133C" w:rsidP="0056133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133C" w:rsidRPr="00853BAF" w:rsidRDefault="0056133C" w:rsidP="0056133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133C" w:rsidRPr="00853BAF" w:rsidRDefault="0056133C" w:rsidP="0056133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133C" w:rsidRPr="00853BAF" w:rsidRDefault="0056133C" w:rsidP="0056133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133C" w:rsidRPr="00853BAF" w:rsidRDefault="0056133C" w:rsidP="0056133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133C" w:rsidRPr="00853BAF" w:rsidRDefault="0056133C" w:rsidP="0056133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F1D77" w:rsidRPr="003F1D77">
              <w:rPr>
                <w:u w:val="single"/>
              </w:rPr>
              <w:t>08.06.2018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3F1D77">
              <w:rPr>
                <w:u w:val="single"/>
              </w:rPr>
              <w:t>2014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56133C" w:rsidRPr="00853BAF" w:rsidRDefault="0056133C" w:rsidP="0056133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919"/>
      </w:tblGrid>
      <w:tr w:rsidR="00B67B9D" w:rsidRPr="008D7EFF" w:rsidTr="0056133C">
        <w:trPr>
          <w:trHeight w:val="540"/>
        </w:trPr>
        <w:tc>
          <w:tcPr>
            <w:tcW w:w="5919" w:type="dxa"/>
            <w:hideMark/>
          </w:tcPr>
          <w:p w:rsidR="00B67B9D" w:rsidRPr="008D7EFF" w:rsidRDefault="00B67B9D" w:rsidP="0056133C">
            <w:pPr>
              <w:widowControl/>
              <w:jc w:val="both"/>
            </w:pPr>
            <w:r w:rsidRPr="008A3BB5">
              <w:t xml:space="preserve">Об отказе </w:t>
            </w:r>
            <w:r w:rsidR="00A26969" w:rsidRPr="00A26969">
              <w:t xml:space="preserve">гаражно-строительному кооперативу «Лескова»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</w:t>
            </w:r>
            <w:r w:rsidR="007312D5">
              <w:t>а</w:t>
            </w:r>
            <w:r w:rsidRPr="008A3BB5">
              <w:t xml:space="preserve"> капитального строительства</w:t>
            </w:r>
          </w:p>
        </w:tc>
      </w:tr>
    </w:tbl>
    <w:p w:rsidR="0056133C" w:rsidRDefault="0056133C" w:rsidP="0056133C">
      <w:pPr>
        <w:ind w:firstLine="709"/>
        <w:jc w:val="both"/>
      </w:pPr>
    </w:p>
    <w:p w:rsidR="0056133C" w:rsidRDefault="0056133C" w:rsidP="0056133C">
      <w:pPr>
        <w:ind w:firstLine="709"/>
        <w:jc w:val="both"/>
      </w:pPr>
    </w:p>
    <w:p w:rsidR="00B67B9D" w:rsidRPr="008D7EFF" w:rsidRDefault="00B67B9D" w:rsidP="0056133C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A812D1">
        <w:t>15</w:t>
      </w:r>
      <w:r w:rsidR="00BF5F22" w:rsidRPr="006A6880">
        <w:t>.0</w:t>
      </w:r>
      <w:r w:rsidR="00A812D1">
        <w:t>5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 xml:space="preserve">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56133C">
        <w:t xml:space="preserve"> </w:t>
      </w:r>
      <w:r w:rsidRPr="008D7EFF">
        <w:t>об</w:t>
      </w:r>
      <w:r w:rsidR="0056133C">
        <w:t xml:space="preserve"> 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A812D1">
        <w:t>21</w:t>
      </w:r>
      <w:r w:rsidR="006A6880">
        <w:t>.0</w:t>
      </w:r>
      <w:r w:rsidR="00A812D1">
        <w:t>5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A26969" w:rsidRDefault="00B67B9D" w:rsidP="0056133C">
      <w:pPr>
        <w:widowControl/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A26969">
        <w:t xml:space="preserve">гаражно-строительному кооперативу «Лескова» </w:t>
      </w:r>
      <w:r w:rsidR="00E40ECF" w:rsidRPr="004B78ED">
        <w:t>в предоставл</w:t>
      </w:r>
      <w:r w:rsidR="00E40ECF" w:rsidRPr="004B78ED">
        <w:t>е</w:t>
      </w:r>
      <w:r w:rsidR="00E40ECF" w:rsidRPr="004B78ED">
        <w:t xml:space="preserve">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26969">
        <w:t>(на основании заявления в связи с тем, что конфигурация земельного участка является неблаг</w:t>
      </w:r>
      <w:r w:rsidR="00A26969">
        <w:t>о</w:t>
      </w:r>
      <w:r w:rsidR="00A26969">
        <w:t>приятной для застройки) в связи с тем, что</w:t>
      </w:r>
      <w:r w:rsidR="007312D5">
        <w:t xml:space="preserve"> </w:t>
      </w:r>
      <w:r w:rsidR="00A26969">
        <w:t>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</w:t>
      </w:r>
      <w:r w:rsidR="00A26969">
        <w:t>и</w:t>
      </w:r>
      <w:r w:rsidR="00A26969">
        <w:t>ятной для застройки</w:t>
      </w:r>
      <w:r w:rsidR="007312D5">
        <w:t>, а</w:t>
      </w:r>
      <w:proofErr w:type="gramEnd"/>
      <w:r w:rsidR="007312D5">
        <w:t xml:space="preserve"> </w:t>
      </w:r>
      <w:proofErr w:type="gramStart"/>
      <w:r w:rsidR="007312D5">
        <w:t xml:space="preserve">также </w:t>
      </w:r>
      <w:r w:rsidR="00A26969">
        <w:t>нарушены требования действующего законодательства, а именно статьи 42 Земельного кодекса Российской Федерации (несоблюдение обязательств по использованию земельного участка в соответс</w:t>
      </w:r>
      <w:r w:rsidR="007312D5">
        <w:t>т</w:t>
      </w:r>
      <w:r w:rsidR="007312D5">
        <w:t>вии с его целевым назначением)</w:t>
      </w:r>
      <w:r w:rsidR="0056133C">
        <w:t>,</w:t>
      </w:r>
      <w:r w:rsidR="007312D5">
        <w:t xml:space="preserve"> </w:t>
      </w:r>
      <w:r w:rsidR="00A26969">
        <w:t>в части уменьшения минимального отступа от границ земельного участка, за пределами которого запрещено строительство зд</w:t>
      </w:r>
      <w:r w:rsidR="00A26969">
        <w:t>а</w:t>
      </w:r>
      <w:r w:rsidR="00A26969">
        <w:t>ний, строений, сооружений, с кадастровым номером 54:35:073285:1420 площадью 0,1890 га, расположенного по адресу:</w:t>
      </w:r>
      <w:proofErr w:type="gramEnd"/>
      <w:r w:rsidR="00A26969">
        <w:t xml:space="preserve"> Российская Федерация, Новосибирская о</w:t>
      </w:r>
      <w:r w:rsidR="00A26969">
        <w:t>б</w:t>
      </w:r>
      <w:r w:rsidR="00A26969">
        <w:lastRenderedPageBreak/>
        <w:t>ласть, город Новосибирск, ул. Лескова (зона стоянок для легковых автомобилей (СА-1)):</w:t>
      </w:r>
    </w:p>
    <w:p w:rsidR="00A26969" w:rsidRDefault="00A26969" w:rsidP="0056133C">
      <w:pPr>
        <w:ind w:firstLine="709"/>
        <w:jc w:val="both"/>
      </w:pPr>
      <w:r>
        <w:t>с 1 м до 0 м (для подземной части объекта капитального строительства) со стороны ул. Лескова и со стороны земельных участков с кадастровыми номерами 54:35:073285:33, 54:35:073285:9, 54:35:073285:35;</w:t>
      </w:r>
    </w:p>
    <w:p w:rsidR="00A26969" w:rsidRDefault="00A26969" w:rsidP="0056133C">
      <w:pPr>
        <w:ind w:firstLine="709"/>
        <w:jc w:val="both"/>
      </w:pPr>
      <w:r>
        <w:t>с 3 м до 1 м (для надземной части объекта капитального строительства) со стороны земельных участков с кадастровыми номерами 54:35:073285:33, 54:35:073285:9;</w:t>
      </w:r>
    </w:p>
    <w:p w:rsidR="00A41096" w:rsidRPr="00A41096" w:rsidRDefault="00A26969" w:rsidP="0056133C">
      <w:pPr>
        <w:ind w:firstLine="709"/>
        <w:jc w:val="both"/>
      </w:pPr>
      <w:r>
        <w:t>с 3 м до 0 м (для надземной части объекта капитального строительства) со стороны земельного участка с кадастровым номером 54:35:073285:35.</w:t>
      </w:r>
    </w:p>
    <w:p w:rsidR="00525A63" w:rsidRPr="00977C6F" w:rsidRDefault="00E078CE" w:rsidP="0056133C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56133C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753C64" w:rsidRDefault="00E078CE" w:rsidP="0056133C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753C64">
        <w:t xml:space="preserve"> мэра </w:t>
      </w:r>
      <w:r w:rsidR="00C42FAB" w:rsidRPr="00753C64">
        <w:t xml:space="preserve">города Новосибирска </w:t>
      </w:r>
      <w:r w:rsidRPr="00753C64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6133C" w:rsidRPr="00106B12" w:rsidTr="00F77532">
        <w:tc>
          <w:tcPr>
            <w:tcW w:w="6946" w:type="dxa"/>
          </w:tcPr>
          <w:p w:rsidR="0056133C" w:rsidRPr="00106B12" w:rsidRDefault="0056133C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56133C" w:rsidRPr="00F77532" w:rsidRDefault="0056133C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56133C">
      <w:pPr>
        <w:widowControl/>
        <w:spacing w:line="240" w:lineRule="atLeast"/>
      </w:pPr>
    </w:p>
    <w:p w:rsidR="00C66140" w:rsidRDefault="00C66140" w:rsidP="0056133C">
      <w:pPr>
        <w:widowControl/>
        <w:spacing w:line="240" w:lineRule="atLeast"/>
      </w:pPr>
    </w:p>
    <w:p w:rsidR="00C66140" w:rsidRDefault="00C66140" w:rsidP="0056133C">
      <w:pPr>
        <w:widowControl/>
        <w:spacing w:line="240" w:lineRule="atLeast"/>
      </w:pPr>
    </w:p>
    <w:p w:rsidR="00C66140" w:rsidRDefault="00C66140" w:rsidP="0056133C">
      <w:pPr>
        <w:widowControl/>
        <w:spacing w:line="240" w:lineRule="atLeast"/>
      </w:pPr>
    </w:p>
    <w:p w:rsidR="00DF5837" w:rsidRDefault="00DF5837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Pr="00CB2B23" w:rsidRDefault="00A41096" w:rsidP="0056133C">
      <w:pPr>
        <w:widowControl/>
        <w:spacing w:line="240" w:lineRule="atLeast"/>
        <w:rPr>
          <w:sz w:val="22"/>
          <w:szCs w:val="24"/>
        </w:rPr>
      </w:pPr>
    </w:p>
    <w:p w:rsidR="00A41096" w:rsidRPr="00CB2B23" w:rsidRDefault="00A41096" w:rsidP="0056133C">
      <w:pPr>
        <w:widowControl/>
        <w:spacing w:line="240" w:lineRule="atLeast"/>
        <w:rPr>
          <w:sz w:val="22"/>
          <w:szCs w:val="24"/>
        </w:rPr>
      </w:pPr>
    </w:p>
    <w:p w:rsidR="00CA7335" w:rsidRDefault="00CA7335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</w:p>
    <w:p w:rsidR="007312D5" w:rsidRDefault="007312D5" w:rsidP="0056133C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6133C">
      <w:pPr>
        <w:widowControl/>
        <w:spacing w:line="240" w:lineRule="atLeast"/>
        <w:rPr>
          <w:sz w:val="24"/>
          <w:szCs w:val="24"/>
        </w:rPr>
      </w:pPr>
      <w:bookmarkStart w:id="0" w:name="_GoBack"/>
      <w:bookmarkEnd w:id="0"/>
    </w:p>
    <w:p w:rsidR="00A41096" w:rsidRPr="00CB2B23" w:rsidRDefault="00A41096" w:rsidP="0056133C">
      <w:pPr>
        <w:widowControl/>
        <w:spacing w:line="240" w:lineRule="atLeast"/>
        <w:rPr>
          <w:sz w:val="22"/>
          <w:szCs w:val="24"/>
        </w:rPr>
      </w:pPr>
    </w:p>
    <w:p w:rsidR="00CB2B23" w:rsidRPr="00CB2B23" w:rsidRDefault="00CB2B23" w:rsidP="0056133C">
      <w:pPr>
        <w:widowControl/>
        <w:spacing w:line="240" w:lineRule="atLeast"/>
        <w:rPr>
          <w:sz w:val="22"/>
          <w:szCs w:val="24"/>
        </w:rPr>
      </w:pPr>
    </w:p>
    <w:p w:rsidR="00CB2B23" w:rsidRDefault="00CB2B23" w:rsidP="0056133C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A812D1" w:rsidP="0056133C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Семенихина</w:t>
      </w:r>
    </w:p>
    <w:p w:rsidR="003F2E1E" w:rsidRPr="001E67C8" w:rsidRDefault="00A812D1" w:rsidP="0056133C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2275448</w:t>
      </w:r>
    </w:p>
    <w:p w:rsidR="00A812D1" w:rsidRDefault="003F2E1E" w:rsidP="0056133C"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A812D1" w:rsidSect="00CB2B23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921817" w:rsidRPr="00CB2B23" w:rsidRDefault="00FD206E">
        <w:pPr>
          <w:pStyle w:val="a5"/>
          <w:jc w:val="center"/>
          <w:rPr>
            <w:sz w:val="36"/>
          </w:rPr>
        </w:pPr>
        <w:r w:rsidRPr="00CB2B23">
          <w:rPr>
            <w:sz w:val="24"/>
            <w:szCs w:val="20"/>
          </w:rPr>
          <w:fldChar w:fldCharType="begin"/>
        </w:r>
        <w:r w:rsidR="00921817" w:rsidRPr="00CB2B23">
          <w:rPr>
            <w:sz w:val="24"/>
            <w:szCs w:val="20"/>
          </w:rPr>
          <w:instrText xml:space="preserve"> PAGE   \* MERGEFORMAT </w:instrText>
        </w:r>
        <w:r w:rsidRPr="00CB2B23">
          <w:rPr>
            <w:sz w:val="24"/>
            <w:szCs w:val="20"/>
          </w:rPr>
          <w:fldChar w:fldCharType="separate"/>
        </w:r>
        <w:r w:rsidR="00AA7E1B">
          <w:rPr>
            <w:noProof/>
            <w:sz w:val="24"/>
            <w:szCs w:val="20"/>
          </w:rPr>
          <w:t>2</w:t>
        </w:r>
        <w:r w:rsidRPr="00CB2B23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2F163A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1D77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33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12D5"/>
    <w:rsid w:val="00734271"/>
    <w:rsid w:val="00734962"/>
    <w:rsid w:val="007379B5"/>
    <w:rsid w:val="00745051"/>
    <w:rsid w:val="007450AD"/>
    <w:rsid w:val="00753C64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26EAB"/>
    <w:rsid w:val="00952790"/>
    <w:rsid w:val="00955385"/>
    <w:rsid w:val="009571BF"/>
    <w:rsid w:val="009674B1"/>
    <w:rsid w:val="00972A55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6969"/>
    <w:rsid w:val="00A34FE0"/>
    <w:rsid w:val="00A40D31"/>
    <w:rsid w:val="00A41096"/>
    <w:rsid w:val="00A4177C"/>
    <w:rsid w:val="00A445E9"/>
    <w:rsid w:val="00A51DA9"/>
    <w:rsid w:val="00A610EC"/>
    <w:rsid w:val="00A7504A"/>
    <w:rsid w:val="00A812D1"/>
    <w:rsid w:val="00A90A07"/>
    <w:rsid w:val="00A9497C"/>
    <w:rsid w:val="00AA2873"/>
    <w:rsid w:val="00AA7E1B"/>
    <w:rsid w:val="00AB3858"/>
    <w:rsid w:val="00AB48E3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A7335"/>
    <w:rsid w:val="00CB2B23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26D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22B"/>
    <w:rsid w:val="00F8764C"/>
    <w:rsid w:val="00FA3083"/>
    <w:rsid w:val="00FA48EA"/>
    <w:rsid w:val="00FA51DD"/>
    <w:rsid w:val="00FA55A5"/>
    <w:rsid w:val="00FB1400"/>
    <w:rsid w:val="00FB246B"/>
    <w:rsid w:val="00FD206E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13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56133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F699-41A0-4D18-ACAC-6664A69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2018-04-27T04:08:00Z</cp:lastPrinted>
  <dcterms:created xsi:type="dcterms:W3CDTF">2018-06-15T05:13:00Z</dcterms:created>
  <dcterms:modified xsi:type="dcterms:W3CDTF">2018-06-15T05:13:00Z</dcterms:modified>
</cp:coreProperties>
</file>